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EE" w:rsidRDefault="00D14F42" w:rsidP="003564EE">
      <w:pPr>
        <w:ind w:left="-5"/>
      </w:pPr>
      <w:r>
        <w:t>Physical Education</w:t>
      </w:r>
      <w:r w:rsidR="003564EE">
        <w:t xml:space="preserve">, Grades </w:t>
      </w:r>
      <w:r w:rsidR="009E21A7">
        <w:t>K</w:t>
      </w:r>
      <w:r w:rsidR="003564EE">
        <w:t xml:space="preserve">-12 </w:t>
      </w:r>
    </w:p>
    <w:tbl>
      <w:tblPr>
        <w:tblStyle w:val="TableGrid"/>
        <w:tblW w:w="10992" w:type="dxa"/>
        <w:tblInd w:w="-269" w:type="dxa"/>
        <w:tblCellMar>
          <w:left w:w="106" w:type="dxa"/>
          <w:right w:w="153" w:type="dxa"/>
        </w:tblCellMar>
        <w:tblLook w:val="04A0"/>
      </w:tblPr>
      <w:tblGrid>
        <w:gridCol w:w="4941"/>
        <w:gridCol w:w="4860"/>
        <w:gridCol w:w="1191"/>
      </w:tblGrid>
      <w:tr w:rsidR="003564EE" w:rsidRPr="000E1AC0" w:rsidTr="00A5012F">
        <w:trPr>
          <w:trHeight w:val="25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II. Professional Requirements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College Course Number and Title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Sem. Hrs.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3564EE" w:rsidRPr="000E1AC0" w:rsidTr="00980496">
        <w:trPr>
          <w:trHeight w:val="250"/>
        </w:trPr>
        <w:tc>
          <w:tcPr>
            <w:tcW w:w="9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3564EE" w:rsidRPr="000E1AC0" w:rsidRDefault="003564EE" w:rsidP="003B051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</w:t>
            </w:r>
            <w:r w:rsidRPr="000E1AC0">
              <w:rPr>
                <w:rFonts w:ascii="Garamond" w:hAnsi="Garamond"/>
                <w:b/>
                <w:szCs w:val="24"/>
              </w:rPr>
              <w:t>Prof</w:t>
            </w:r>
            <w:r w:rsidR="00D039A2">
              <w:rPr>
                <w:rFonts w:ascii="Garamond" w:hAnsi="Garamond"/>
                <w:b/>
                <w:szCs w:val="24"/>
              </w:rPr>
              <w:t>essional Requirements (minimum 1</w:t>
            </w:r>
            <w:r w:rsidRPr="000E1AC0">
              <w:rPr>
                <w:rFonts w:ascii="Garamond" w:hAnsi="Garamond"/>
                <w:b/>
                <w:szCs w:val="24"/>
              </w:rPr>
              <w:t>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3564EE" w:rsidRPr="000E1AC0" w:rsidRDefault="003564EE" w:rsidP="003B051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980496">
        <w:trPr>
          <w:trHeight w:val="241"/>
        </w:trPr>
        <w:tc>
          <w:tcPr>
            <w:tcW w:w="9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3564EE" w:rsidRPr="000E1AC0" w:rsidRDefault="003564EE" w:rsidP="003B051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Content Planning and Delivery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24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Curriculum and Instructional Planning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1</w:t>
            </w:r>
          </w:p>
        </w:tc>
      </w:tr>
      <w:tr w:rsidR="003564EE" w:rsidRPr="000E1AC0" w:rsidTr="00A5012F">
        <w:trPr>
          <w:trHeight w:val="470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Strategies and Techniques in     Content Area Specialty 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Pr="0095137A" w:rsidRDefault="00980496" w:rsidP="00980496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PED 206 Elementary Methods </w:t>
            </w:r>
          </w:p>
          <w:p w:rsidR="003564EE" w:rsidRPr="000E1AC0" w:rsidRDefault="00980496" w:rsidP="00813195">
            <w:pPr>
              <w:ind w:left="0" w:firstLine="0"/>
              <w:rPr>
                <w:rFonts w:ascii="Garamond" w:hAnsi="Garamond"/>
                <w:szCs w:val="24"/>
              </w:rPr>
            </w:pPr>
            <w:r w:rsidRPr="00980496">
              <w:rPr>
                <w:rFonts w:ascii="Garamond" w:eastAsiaTheme="minorHAnsi" w:hAnsi="Garamond" w:cs="Georgia"/>
                <w:color w:val="auto"/>
                <w:szCs w:val="24"/>
              </w:rPr>
              <w:t>EDU 434 Secondary PE Methods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980496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980496" w:rsidRDefault="00980496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980496" w:rsidRPr="000E1AC0" w:rsidRDefault="00980496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470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Assessment, Student Data, and Data-based     Decision-making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980496" w:rsidRDefault="003564EE" w:rsidP="003B051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3564EE" w:rsidRPr="000E1AC0" w:rsidRDefault="003564EE" w:rsidP="00980496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24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Strategies for Content Literacy 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F8170A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A5012F">
        <w:trPr>
          <w:trHeight w:val="24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Critical Thinking and Problem Solving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A5012F">
        <w:trPr>
          <w:trHeight w:val="24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English Language Learning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5B258D"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A5012F">
        <w:trPr>
          <w:trHeight w:val="239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 Individual Student Needs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47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Psychological Development of the Child and     Adolescent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CDA" w:rsidRDefault="00AB7CDA" w:rsidP="00AB7CD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3564EE" w:rsidRPr="000E1AC0" w:rsidRDefault="003564EE" w:rsidP="00491B5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491B50" w:rsidRPr="000E1AC0" w:rsidRDefault="00491B50" w:rsidP="003B051C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24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Psychology/Education of the Exceptional Child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A5012F">
        <w:trPr>
          <w:trHeight w:val="24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Differentiated Learning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980496" w:rsidRPr="000E1AC0" w:rsidTr="00A5012F">
        <w:trPr>
          <w:trHeight w:val="24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Pr="000E1AC0" w:rsidRDefault="00980496" w:rsidP="00980496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Classroom Management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Pr="0095137A" w:rsidRDefault="00980496" w:rsidP="00980496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PED 206 Elementary Methods </w:t>
            </w:r>
          </w:p>
          <w:p w:rsidR="00980496" w:rsidRPr="000E1AC0" w:rsidRDefault="00980496" w:rsidP="00980496">
            <w:pPr>
              <w:ind w:left="0" w:firstLine="0"/>
              <w:rPr>
                <w:rFonts w:ascii="Garamond" w:hAnsi="Garamond"/>
                <w:szCs w:val="24"/>
              </w:rPr>
            </w:pPr>
            <w:r w:rsidRPr="00980496">
              <w:rPr>
                <w:rFonts w:ascii="Garamond" w:eastAsiaTheme="minorHAnsi" w:hAnsi="Garamond" w:cs="Georgia"/>
                <w:color w:val="auto"/>
                <w:szCs w:val="24"/>
              </w:rPr>
              <w:t>EDU 434 Secondary PE Methods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Default="00980496" w:rsidP="00980496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980496" w:rsidRDefault="00980496" w:rsidP="00980496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980496" w:rsidRPr="000E1AC0" w:rsidRDefault="00980496" w:rsidP="00980496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980496" w:rsidRPr="000E1AC0" w:rsidTr="00A5012F">
        <w:trPr>
          <w:trHeight w:val="24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Pr="000E1AC0" w:rsidRDefault="00980496" w:rsidP="00980496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Cultural Diversity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Pr="000E1AC0" w:rsidRDefault="007E0B6C" w:rsidP="00980496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496" w:rsidRPr="000E1AC0" w:rsidRDefault="007E0B6C" w:rsidP="007E0B6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A5012F">
        <w:trPr>
          <w:trHeight w:val="24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Educational Psychology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A5012F">
        <w:trPr>
          <w:trHeight w:val="239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 Schools and the Teaching Profession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24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Consultation and Collaboration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A5012F">
        <w:trPr>
          <w:trHeight w:val="24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Legal/Ethical Aspects of Teaching 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A5012F">
        <w:trPr>
          <w:trHeight w:val="239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120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4.  Secondary Literacy </w:t>
            </w:r>
            <w:r w:rsidRPr="000E1AC0">
              <w:rPr>
                <w:rFonts w:ascii="Garamond" w:hAnsi="Garamond"/>
                <w:i/>
                <w:szCs w:val="24"/>
              </w:rPr>
              <w:t>(minimum of 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244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Reading and Writing in the Content Area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A5012F">
        <w:trPr>
          <w:trHeight w:val="472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Interventions for Students with     Reading Deficits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F521BB" w:rsidRPr="003747B8" w:rsidRDefault="00F521BB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F521BB" w:rsidRPr="00A860CC" w:rsidRDefault="00F521BB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980496">
        <w:trPr>
          <w:trHeight w:val="248"/>
        </w:trPr>
        <w:tc>
          <w:tcPr>
            <w:tcW w:w="9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3564EE" w:rsidRPr="000E1AC0" w:rsidRDefault="003564EE" w:rsidP="003B051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B.</w:t>
            </w:r>
            <w:r w:rsidRPr="000E1AC0">
              <w:rPr>
                <w:rFonts w:ascii="Garamond" w:hAnsi="Garamond"/>
                <w:b/>
                <w:szCs w:val="24"/>
              </w:rPr>
              <w:t xml:space="preserve">  Field and Clinical Experiences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0E1AC0">
              <w:rPr>
                <w:rFonts w:ascii="Garamond" w:hAnsi="Garamond"/>
                <w:b/>
                <w:szCs w:val="24"/>
              </w:rPr>
              <w:t xml:space="preserve">(minimum of 10 semester hours) 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3564EE" w:rsidRPr="000E1AC0" w:rsidRDefault="003564EE" w:rsidP="003B051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A5012F">
        <w:trPr>
          <w:trHeight w:val="657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pStyle w:val="EndnoteText"/>
              <w:ind w:left="630" w:hanging="630"/>
              <w:rPr>
                <w:rFonts w:ascii="Garamond" w:hAnsi="Garamond" w:cs="Arial"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1.  Early Field Experiences </w:t>
            </w:r>
          </w:p>
          <w:p w:rsidR="003564EE" w:rsidRPr="00A860CC" w:rsidRDefault="003564EE" w:rsidP="003B051C">
            <w:pPr>
              <w:pStyle w:val="EndnoteText"/>
              <w:ind w:left="630" w:hanging="630"/>
              <w:rPr>
                <w:rFonts w:ascii="Garamond" w:hAnsi="Garamond" w:cs="Arial"/>
                <w:i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A860CC">
              <w:rPr>
                <w:rFonts w:ascii="Garamond" w:hAnsi="Garamond" w:cs="Arial"/>
                <w:i/>
                <w:sz w:val="24"/>
                <w:szCs w:val="24"/>
              </w:rPr>
              <w:t>(minimum of 1 semester  hour with a minimum of 30 clock hours)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3564EE" w:rsidRPr="000E1AC0" w:rsidTr="00A5012F">
        <w:trPr>
          <w:trHeight w:val="655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2.  Mid-Level Field Experiences </w:t>
            </w:r>
          </w:p>
          <w:p w:rsidR="003564EE" w:rsidRPr="00A860CC" w:rsidRDefault="003564EE" w:rsidP="003B051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(minimum of 1 semester hour with a minimum of  </w:t>
            </w:r>
          </w:p>
          <w:p w:rsidR="003564EE" w:rsidRPr="00A860CC" w:rsidRDefault="003564EE" w:rsidP="003B051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 45 clock hours)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3564EE" w:rsidRPr="00A860CC" w:rsidRDefault="003564EE" w:rsidP="003B051C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263965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</w:p>
        </w:tc>
      </w:tr>
      <w:tr w:rsidR="003564EE" w:rsidRPr="000E1AC0" w:rsidTr="00A5012F">
        <w:trPr>
          <w:trHeight w:val="655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A860CC">
              <w:rPr>
                <w:rFonts w:ascii="Garamond" w:hAnsi="Garamond"/>
                <w:sz w:val="24"/>
                <w:szCs w:val="24"/>
              </w:rPr>
              <w:t xml:space="preserve">      3.  Culminating Clinical Experiences </w:t>
            </w:r>
          </w:p>
          <w:p w:rsidR="003564EE" w:rsidRPr="00A860CC" w:rsidRDefault="003564EE" w:rsidP="003B051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A860CC">
              <w:rPr>
                <w:rFonts w:ascii="Garamond" w:hAnsi="Garamond"/>
                <w:sz w:val="24"/>
                <w:szCs w:val="24"/>
              </w:rPr>
              <w:t xml:space="preserve">           (minimum of 8 semester hours with a </w:t>
            </w:r>
            <w:r w:rsidRPr="00A860CC">
              <w:rPr>
                <w:rFonts w:ascii="Garamond" w:hAnsi="Garamond"/>
                <w:sz w:val="24"/>
                <w:szCs w:val="24"/>
              </w:rPr>
              <w:lastRenderedPageBreak/>
              <w:t>minimum of 12 weeks in one placement)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CC35F5" w:rsidRDefault="003564EE" w:rsidP="003B051C">
            <w:pPr>
              <w:ind w:left="144" w:hanging="144"/>
              <w:rPr>
                <w:rFonts w:ascii="Garamond" w:hAnsi="Garamond"/>
                <w:szCs w:val="24"/>
              </w:rPr>
            </w:pPr>
            <w:r w:rsidRPr="00CC35F5">
              <w:rPr>
                <w:rFonts w:ascii="Garamond" w:hAnsi="Garamond" w:cs="Georgia,Bold"/>
                <w:bCs/>
                <w:szCs w:val="24"/>
              </w:rPr>
              <w:lastRenderedPageBreak/>
              <w:t xml:space="preserve">Student Teaching: </w:t>
            </w:r>
            <w:r>
              <w:rPr>
                <w:rFonts w:ascii="Garamond" w:hAnsi="Garamond" w:cs="Georgia,Bold"/>
                <w:bCs/>
                <w:szCs w:val="24"/>
              </w:rPr>
              <w:t xml:space="preserve">High </w:t>
            </w:r>
            <w:r w:rsidRPr="00CC35F5">
              <w:rPr>
                <w:rFonts w:ascii="Garamond" w:hAnsi="Garamond" w:cs="Georgia,Bold"/>
                <w:bCs/>
                <w:szCs w:val="24"/>
              </w:rPr>
              <w:t>School</w:t>
            </w:r>
            <w:r>
              <w:rPr>
                <w:rFonts w:ascii="Garamond" w:hAnsi="Garamond" w:cs="Georgia,Bold"/>
                <w:bCs/>
                <w:szCs w:val="24"/>
              </w:rPr>
              <w:t xml:space="preserve"> (EDU 497)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12</w:t>
            </w:r>
          </w:p>
        </w:tc>
      </w:tr>
      <w:tr w:rsidR="003564EE" w:rsidRPr="000E1AC0" w:rsidTr="00980496">
        <w:trPr>
          <w:trHeight w:val="254"/>
        </w:trPr>
        <w:tc>
          <w:tcPr>
            <w:tcW w:w="9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9A2" w:rsidRPr="000E1AC0" w:rsidRDefault="003564EE" w:rsidP="00D039A2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lastRenderedPageBreak/>
              <w:t xml:space="preserve">III. </w:t>
            </w:r>
            <w:r w:rsidR="00D14F42">
              <w:rPr>
                <w:rFonts w:ascii="Garamond" w:hAnsi="Garamond"/>
                <w:b/>
                <w:szCs w:val="24"/>
              </w:rPr>
              <w:t>Physical Education</w:t>
            </w:r>
            <w:r w:rsidR="00D039A2">
              <w:rPr>
                <w:rFonts w:ascii="Garamond" w:hAnsi="Garamond"/>
                <w:b/>
                <w:szCs w:val="24"/>
              </w:rPr>
              <w:t xml:space="preserve"> </w:t>
            </w:r>
            <w:r w:rsidRPr="000E1AC0">
              <w:rPr>
                <w:rFonts w:ascii="Garamond" w:hAnsi="Garamond"/>
                <w:b/>
                <w:szCs w:val="24"/>
              </w:rPr>
              <w:t xml:space="preserve">Content Knowledge Area (minimum of </w:t>
            </w:r>
            <w:r w:rsidR="00D14F42">
              <w:rPr>
                <w:rFonts w:ascii="Garamond" w:hAnsi="Garamond"/>
                <w:b/>
                <w:szCs w:val="24"/>
              </w:rPr>
              <w:t xml:space="preserve">51 </w:t>
            </w:r>
            <w:r w:rsidRPr="000E1AC0">
              <w:rPr>
                <w:rFonts w:ascii="Garamond" w:hAnsi="Garamond"/>
                <w:b/>
                <w:szCs w:val="24"/>
              </w:rPr>
              <w:t>semester hours)</w:t>
            </w:r>
            <w:r w:rsidRPr="000E1AC0">
              <w:rPr>
                <w:rFonts w:ascii="Garamond" w:hAnsi="Garamond"/>
                <w:szCs w:val="24"/>
              </w:rPr>
              <w:t xml:space="preserve">  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</w:tr>
    </w:tbl>
    <w:tbl>
      <w:tblPr>
        <w:tblStyle w:val="TableGrid0"/>
        <w:tblW w:w="10980" w:type="dxa"/>
        <w:tblInd w:w="-275" w:type="dxa"/>
        <w:tblLayout w:type="fixed"/>
        <w:tblLook w:val="04A0"/>
      </w:tblPr>
      <w:tblGrid>
        <w:gridCol w:w="4950"/>
        <w:gridCol w:w="4590"/>
        <w:gridCol w:w="1440"/>
      </w:tblGrid>
      <w:tr w:rsidR="0095137A" w:rsidTr="00A5012F">
        <w:tc>
          <w:tcPr>
            <w:tcW w:w="4950" w:type="dxa"/>
          </w:tcPr>
          <w:p w:rsidR="0095137A" w:rsidRPr="0095137A" w:rsidRDefault="003564EE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440" w:type="dxa"/>
          </w:tcPr>
          <w:p w:rsidR="0095137A" w:rsidRPr="0095137A" w:rsidRDefault="0095137A" w:rsidP="002D678C">
            <w:pPr>
              <w:ind w:left="1116" w:hanging="1170"/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      Sem Hrs.                 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History and Phil of PE</w:t>
            </w:r>
          </w:p>
        </w:tc>
        <w:tc>
          <w:tcPr>
            <w:tcW w:w="4590" w:type="dxa"/>
          </w:tcPr>
          <w:p w:rsid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309 History and Philosophy of PE</w:t>
            </w:r>
          </w:p>
          <w:p w:rsidR="00456315" w:rsidRPr="0095137A" w:rsidRDefault="0045631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EDU 290 Foundations of Education </w:t>
            </w:r>
          </w:p>
        </w:tc>
        <w:tc>
          <w:tcPr>
            <w:tcW w:w="1440" w:type="dxa"/>
          </w:tcPr>
          <w:p w:rsidR="0095137A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2</w:t>
            </w:r>
          </w:p>
          <w:p w:rsidR="00456315" w:rsidRPr="00980496" w:rsidRDefault="0045631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Anatomy - Physiology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BIO 107 Human Biology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4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Kinesiology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321 Kinesiology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Physiology of Exercise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340 Exercise Physiology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Assessment in PE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405 Test and measurement in PE</w:t>
            </w:r>
          </w:p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EDU 393 Education Practicum II</w:t>
            </w:r>
          </w:p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EDU 290 Foundations of Education </w:t>
            </w:r>
          </w:p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EDU 490 Education Seminar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2</w:t>
            </w:r>
          </w:p>
          <w:p w:rsidR="0095137A" w:rsidRPr="00980496" w:rsidRDefault="0026396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95137A" w:rsidRPr="00980496" w:rsidRDefault="0026396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95137A" w:rsidRPr="00980496" w:rsidRDefault="0026396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Health related Fitness/Wellness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204 Health and Wellness</w:t>
            </w:r>
          </w:p>
          <w:p w:rsidR="0095137A" w:rsidRPr="0095137A" w:rsidRDefault="0095137A" w:rsidP="009C4C71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PED A Activity </w:t>
            </w:r>
            <w:r w:rsidR="009C4C71">
              <w:rPr>
                <w:rFonts w:ascii="Garamond" w:hAnsi="Garamond"/>
                <w:szCs w:val="24"/>
              </w:rPr>
              <w:t>-</w:t>
            </w:r>
            <w:r w:rsidR="009C4C71">
              <w:t xml:space="preserve"> fitness*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2</w:t>
            </w:r>
          </w:p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1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Lifetime Activities and Dance</w:t>
            </w:r>
          </w:p>
        </w:tc>
        <w:tc>
          <w:tcPr>
            <w:tcW w:w="4590" w:type="dxa"/>
          </w:tcPr>
          <w:p w:rsidR="0095137A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 A Activity</w:t>
            </w:r>
            <w:r>
              <w:t xml:space="preserve">- </w:t>
            </w:r>
            <w:r w:rsidR="00A5012F">
              <w:rPr>
                <w:rFonts w:ascii="Garamond" w:hAnsi="Garamond"/>
              </w:rPr>
              <w:t>D</w:t>
            </w:r>
            <w:r w:rsidRPr="00A5012F">
              <w:rPr>
                <w:rFonts w:ascii="Garamond" w:hAnsi="Garamond"/>
              </w:rPr>
              <w:t>ance</w:t>
            </w:r>
            <w:r w:rsidRPr="00A5012F">
              <w:rPr>
                <w:rFonts w:ascii="Garamond" w:hAnsi="Garamond"/>
                <w:szCs w:val="24"/>
              </w:rPr>
              <w:t xml:space="preserve"> </w:t>
            </w:r>
            <w:r>
              <w:t>*</w:t>
            </w:r>
          </w:p>
          <w:p w:rsidR="009C4C71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 A Activity-</w:t>
            </w:r>
            <w:r w:rsidR="00A5012F">
              <w:rPr>
                <w:rFonts w:ascii="Garamond" w:hAnsi="Garamond"/>
                <w:szCs w:val="24"/>
              </w:rPr>
              <w:t>Physical Fitness Concepts</w:t>
            </w:r>
            <w:r>
              <w:t>*</w:t>
            </w:r>
          </w:p>
          <w:p w:rsidR="009C4C71" w:rsidRPr="0095137A" w:rsidRDefault="009C4C71" w:rsidP="00A501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PED A Activity </w:t>
            </w:r>
            <w:r w:rsidR="00A5012F">
              <w:rPr>
                <w:rFonts w:ascii="Garamond" w:hAnsi="Garamond"/>
                <w:szCs w:val="24"/>
              </w:rPr>
              <w:t>–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A5012F">
              <w:rPr>
                <w:rFonts w:ascii="Garamond" w:hAnsi="Garamond"/>
                <w:szCs w:val="24"/>
              </w:rPr>
              <w:t>Recreational Swimming</w:t>
            </w:r>
            <w:r>
              <w:t>*</w:t>
            </w:r>
          </w:p>
        </w:tc>
        <w:tc>
          <w:tcPr>
            <w:tcW w:w="1440" w:type="dxa"/>
          </w:tcPr>
          <w:p w:rsidR="0095137A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  <w:p w:rsidR="009C4C71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  <w:p w:rsidR="009C4C71" w:rsidRPr="00980496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Adapted Physical Education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HES 350 Adapted Physical Education 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Psychological / Sociological Aspects of PE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220 Sociology of Sport</w:t>
            </w:r>
          </w:p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HES 231 Psychology of Sport 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 xml:space="preserve">2 </w:t>
            </w:r>
          </w:p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Motor Learning/ Motor Development</w:t>
            </w:r>
          </w:p>
        </w:tc>
        <w:tc>
          <w:tcPr>
            <w:tcW w:w="4590" w:type="dxa"/>
          </w:tcPr>
          <w:p w:rsid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HES 215  Motor Learning </w:t>
            </w:r>
          </w:p>
          <w:p w:rsidR="00456315" w:rsidRPr="0095137A" w:rsidRDefault="00456315" w:rsidP="00456315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PED 206 Elementary Methods </w:t>
            </w:r>
          </w:p>
        </w:tc>
        <w:tc>
          <w:tcPr>
            <w:tcW w:w="1440" w:type="dxa"/>
          </w:tcPr>
          <w:p w:rsidR="0095137A" w:rsidRDefault="0026396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  <w:p w:rsidR="00456315" w:rsidRPr="00980496" w:rsidRDefault="0045631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First Aid/ CPR and Care and Activity/Sports Injuries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HES 104 First Aid/ CPR </w:t>
            </w:r>
          </w:p>
          <w:p w:rsid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230  Care and Prevention of Injuries</w:t>
            </w:r>
          </w:p>
          <w:p w:rsidR="00456315" w:rsidRDefault="00456315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HES 321 Kinesiology</w:t>
            </w:r>
          </w:p>
          <w:p w:rsidR="005B258D" w:rsidRPr="0095137A" w:rsidRDefault="005B258D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EDU/HES/PED 207 Health, Nutrit., Safety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 xml:space="preserve">1 </w:t>
            </w:r>
          </w:p>
          <w:p w:rsidR="0095137A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 xml:space="preserve">2 </w:t>
            </w:r>
          </w:p>
          <w:p w:rsidR="00456315" w:rsidRDefault="00456315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5B258D" w:rsidRPr="00980496" w:rsidRDefault="005B258D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Movement and Rhythms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PED 208 Creative Movement, Games, and Rhythms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Team/ Individual Sports Instruction</w:t>
            </w:r>
          </w:p>
        </w:tc>
        <w:tc>
          <w:tcPr>
            <w:tcW w:w="4590" w:type="dxa"/>
          </w:tcPr>
          <w:p w:rsidR="0095137A" w:rsidRDefault="0095137A" w:rsidP="009C4C71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PED A Activity</w:t>
            </w:r>
            <w:r w:rsidR="009C4C71">
              <w:rPr>
                <w:rFonts w:ascii="Garamond" w:hAnsi="Garamond"/>
                <w:szCs w:val="24"/>
              </w:rPr>
              <w:t xml:space="preserve"> – Team Sports</w:t>
            </w:r>
            <w:r w:rsidR="00A5012F">
              <w:rPr>
                <w:rFonts w:ascii="Garamond" w:hAnsi="Garamond"/>
                <w:szCs w:val="24"/>
              </w:rPr>
              <w:t xml:space="preserve"> Elective</w:t>
            </w:r>
            <w:r w:rsidR="009C4C71">
              <w:t>*</w:t>
            </w:r>
          </w:p>
          <w:p w:rsidR="009C4C71" w:rsidRDefault="009C4C71" w:rsidP="009C4C7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PED A Activity – </w:t>
            </w:r>
            <w:r w:rsidR="00A5012F">
              <w:rPr>
                <w:rFonts w:ascii="Garamond" w:hAnsi="Garamond"/>
                <w:szCs w:val="24"/>
              </w:rPr>
              <w:t>Individual Sports Elective</w:t>
            </w:r>
            <w:r>
              <w:t>*</w:t>
            </w:r>
          </w:p>
          <w:p w:rsidR="009C4C71" w:rsidRPr="0095137A" w:rsidRDefault="009C4C71" w:rsidP="00A501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PED A Activity- Recreation </w:t>
            </w:r>
            <w:r w:rsidR="00A5012F">
              <w:rPr>
                <w:rFonts w:ascii="Garamond" w:hAnsi="Garamond"/>
                <w:szCs w:val="24"/>
              </w:rPr>
              <w:t>Games</w:t>
            </w:r>
            <w:r>
              <w:t>*</w:t>
            </w:r>
          </w:p>
        </w:tc>
        <w:tc>
          <w:tcPr>
            <w:tcW w:w="1440" w:type="dxa"/>
          </w:tcPr>
          <w:p w:rsidR="0095137A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  <w:p w:rsidR="009C4C71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  <w:p w:rsidR="009C4C71" w:rsidRPr="00980496" w:rsidRDefault="009C4C71" w:rsidP="002D678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bookmarkStart w:id="0" w:name="_GoBack"/>
            <w:bookmarkEnd w:id="0"/>
          </w:p>
        </w:tc>
      </w:tr>
      <w:tr w:rsidR="0095137A" w:rsidTr="00A5012F"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>Instructional Techniques in Physical Education K-12</w:t>
            </w:r>
          </w:p>
        </w:tc>
        <w:tc>
          <w:tcPr>
            <w:tcW w:w="4590" w:type="dxa"/>
          </w:tcPr>
          <w:p w:rsid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PED 206 Elementary Methods </w:t>
            </w:r>
          </w:p>
          <w:p w:rsidR="005B258D" w:rsidRPr="0095137A" w:rsidRDefault="00980496" w:rsidP="005B258D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eastAsiaTheme="minorHAnsi" w:hAnsi="Garamond" w:cs="Georgia"/>
                <w:color w:val="auto"/>
                <w:szCs w:val="24"/>
              </w:rPr>
              <w:t xml:space="preserve">EDU 434 </w:t>
            </w:r>
            <w:r w:rsidR="005B258D">
              <w:rPr>
                <w:rFonts w:ascii="Garamond" w:hAnsi="Garamond"/>
                <w:szCs w:val="24"/>
              </w:rPr>
              <w:t>Middle School and</w:t>
            </w:r>
          </w:p>
          <w:p w:rsidR="0095137A" w:rsidRPr="0095137A" w:rsidRDefault="00980496" w:rsidP="00980496">
            <w:pPr>
              <w:ind w:left="0" w:firstLine="0"/>
              <w:rPr>
                <w:rFonts w:ascii="Garamond" w:hAnsi="Garamond"/>
                <w:szCs w:val="24"/>
              </w:rPr>
            </w:pPr>
            <w:r w:rsidRPr="00980496">
              <w:rPr>
                <w:rFonts w:ascii="Garamond" w:eastAsiaTheme="minorHAnsi" w:hAnsi="Garamond" w:cs="Georgia"/>
                <w:color w:val="auto"/>
                <w:szCs w:val="24"/>
              </w:rPr>
              <w:t>Secondary PE Methods</w:t>
            </w:r>
          </w:p>
        </w:tc>
        <w:tc>
          <w:tcPr>
            <w:tcW w:w="1440" w:type="dxa"/>
          </w:tcPr>
          <w:p w:rsidR="0095137A" w:rsidRDefault="0095137A" w:rsidP="00980496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  <w:p w:rsidR="00456315" w:rsidRDefault="00456315" w:rsidP="0098049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  <w:p w:rsidR="00980496" w:rsidRPr="00980496" w:rsidRDefault="00980496" w:rsidP="00980496">
            <w:pPr>
              <w:rPr>
                <w:rFonts w:ascii="Garamond" w:hAnsi="Garamond"/>
                <w:szCs w:val="24"/>
              </w:rPr>
            </w:pPr>
          </w:p>
        </w:tc>
      </w:tr>
      <w:tr w:rsidR="0095137A" w:rsidTr="00A5012F">
        <w:trPr>
          <w:trHeight w:val="305"/>
        </w:trPr>
        <w:tc>
          <w:tcPr>
            <w:tcW w:w="495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Nutrition </w:t>
            </w:r>
          </w:p>
        </w:tc>
        <w:tc>
          <w:tcPr>
            <w:tcW w:w="4590" w:type="dxa"/>
          </w:tcPr>
          <w:p w:rsidR="0095137A" w:rsidRPr="0095137A" w:rsidRDefault="0095137A" w:rsidP="002D678C">
            <w:pPr>
              <w:rPr>
                <w:rFonts w:ascii="Garamond" w:hAnsi="Garamond"/>
                <w:szCs w:val="24"/>
              </w:rPr>
            </w:pPr>
            <w:r w:rsidRPr="0095137A">
              <w:rPr>
                <w:rFonts w:ascii="Garamond" w:hAnsi="Garamond"/>
                <w:szCs w:val="24"/>
              </w:rPr>
              <w:t xml:space="preserve">HES  251 Intro to Nutrition </w:t>
            </w:r>
          </w:p>
        </w:tc>
        <w:tc>
          <w:tcPr>
            <w:tcW w:w="1440" w:type="dxa"/>
          </w:tcPr>
          <w:p w:rsidR="0095137A" w:rsidRPr="00980496" w:rsidRDefault="0095137A" w:rsidP="002D678C">
            <w:pPr>
              <w:rPr>
                <w:rFonts w:ascii="Garamond" w:hAnsi="Garamond"/>
                <w:szCs w:val="24"/>
              </w:rPr>
            </w:pPr>
            <w:r w:rsidRPr="00980496">
              <w:rPr>
                <w:rFonts w:ascii="Garamond" w:hAnsi="Garamond"/>
                <w:szCs w:val="24"/>
              </w:rPr>
              <w:t>3</w:t>
            </w:r>
          </w:p>
        </w:tc>
      </w:tr>
    </w:tbl>
    <w:p w:rsidR="0095137A" w:rsidRDefault="0095137A" w:rsidP="0095137A">
      <w:pPr>
        <w:pStyle w:val="ListParagraph"/>
        <w:ind w:left="1080"/>
      </w:pPr>
      <w:r>
        <w:t xml:space="preserve">*Students take 7 hours of PED Activity courses in 5 different areas, e.g.  </w:t>
      </w:r>
    </w:p>
    <w:p w:rsidR="00962695" w:rsidRDefault="0095137A" w:rsidP="009C4C71">
      <w:pPr>
        <w:pStyle w:val="ListParagraph"/>
        <w:ind w:left="1080"/>
      </w:pPr>
      <w:r>
        <w:t xml:space="preserve">  team, individual, dance, fitness, aquatics, recreation.</w:t>
      </w:r>
    </w:p>
    <w:sectPr w:rsidR="00962695" w:rsidSect="00836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A1" w:rsidRDefault="00651BA1">
      <w:pPr>
        <w:spacing w:line="240" w:lineRule="auto"/>
      </w:pPr>
      <w:r>
        <w:separator/>
      </w:r>
    </w:p>
  </w:endnote>
  <w:endnote w:type="continuationSeparator" w:id="0">
    <w:p w:rsidR="00651BA1" w:rsidRDefault="00651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836E86">
    <w:pPr>
      <w:tabs>
        <w:tab w:val="center" w:pos="4320"/>
        <w:tab w:val="center" w:pos="8640"/>
        <w:tab w:val="center" w:pos="9360"/>
        <w:tab w:val="center" w:pos="10322"/>
      </w:tabs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5-5-14 </w:t>
    </w:r>
  </w:p>
  <w:p w:rsidR="004F7945" w:rsidRDefault="00836E86">
    <w:pPr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651BA1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836E86">
    <w:pPr>
      <w:tabs>
        <w:tab w:val="center" w:pos="4320"/>
        <w:tab w:val="center" w:pos="8640"/>
        <w:tab w:val="center" w:pos="9360"/>
        <w:tab w:val="center" w:pos="10322"/>
      </w:tabs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5-5-14 </w:t>
    </w:r>
  </w:p>
  <w:p w:rsidR="004F7945" w:rsidRDefault="00836E86">
    <w:pPr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A1" w:rsidRDefault="00651BA1">
      <w:pPr>
        <w:spacing w:line="240" w:lineRule="auto"/>
      </w:pPr>
      <w:r>
        <w:separator/>
      </w:r>
    </w:p>
  </w:footnote>
  <w:footnote w:type="continuationSeparator" w:id="0">
    <w:p w:rsidR="00651BA1" w:rsidRDefault="00651B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016008">
    <w:pPr>
      <w:ind w:left="0" w:right="809" w:firstLine="0"/>
      <w:jc w:val="right"/>
    </w:pPr>
    <w:r w:rsidRPr="00016008">
      <w:fldChar w:fldCharType="begin"/>
    </w:r>
    <w:r w:rsidR="00836E86">
      <w:instrText xml:space="preserve"> PAGE   \* MERGEFORMAT </w:instrText>
    </w:r>
    <w:r w:rsidRPr="00016008">
      <w:fldChar w:fldCharType="separate"/>
    </w:r>
    <w:r w:rsidR="00836E86" w:rsidRPr="00205DFC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  <w:p w:rsidR="004F7945" w:rsidRDefault="00836E86">
    <w:pPr>
      <w:ind w:left="0" w:right="90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2014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016008">
    <w:pPr>
      <w:ind w:left="0" w:right="809" w:firstLine="0"/>
      <w:jc w:val="right"/>
    </w:pPr>
    <w:r w:rsidRPr="00016008">
      <w:fldChar w:fldCharType="begin"/>
    </w:r>
    <w:r w:rsidR="00836E86">
      <w:instrText xml:space="preserve"> PAGE   \* MERGEFORMAT </w:instrText>
    </w:r>
    <w:r w:rsidRPr="00016008">
      <w:fldChar w:fldCharType="separate"/>
    </w:r>
    <w:r w:rsidR="00651947" w:rsidRPr="00651947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4F7945" w:rsidRDefault="00836E86">
    <w:pPr>
      <w:spacing w:after="201"/>
      <w:ind w:left="0" w:right="90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2014 </w:t>
    </w:r>
  </w:p>
  <w:p w:rsidR="004F7945" w:rsidRDefault="00836E86">
    <w:pPr>
      <w:ind w:left="0" w:firstLine="0"/>
    </w:pPr>
    <w:r>
      <w:rPr>
        <w:b/>
        <w:sz w:val="32"/>
      </w:rPr>
      <w:t xml:space="preserve">College/University </w:t>
    </w:r>
    <w:r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016008">
    <w:pPr>
      <w:ind w:left="0" w:right="809" w:firstLine="0"/>
      <w:jc w:val="right"/>
    </w:pPr>
    <w:r w:rsidRPr="00016008">
      <w:fldChar w:fldCharType="begin"/>
    </w:r>
    <w:r w:rsidR="00836E86">
      <w:instrText xml:space="preserve"> PAGE   \* MERGEFORMAT </w:instrText>
    </w:r>
    <w:r w:rsidRPr="00016008">
      <w:fldChar w:fldCharType="separate"/>
    </w:r>
    <w:r w:rsidR="003564EE" w:rsidRPr="003564EE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4F7945" w:rsidRDefault="00836E86">
    <w:pPr>
      <w:spacing w:after="201"/>
      <w:ind w:left="0" w:right="90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2014 </w:t>
    </w:r>
  </w:p>
  <w:p w:rsidR="004F7945" w:rsidRDefault="00836E86">
    <w:pPr>
      <w:ind w:left="0" w:firstLine="0"/>
    </w:pPr>
    <w:r>
      <w:rPr>
        <w:b/>
        <w:sz w:val="32"/>
      </w:rPr>
      <w:t xml:space="preserve">College/University </w:t>
    </w:r>
    <w:r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EE"/>
    <w:rsid w:val="00016008"/>
    <w:rsid w:val="001D75E7"/>
    <w:rsid w:val="00256835"/>
    <w:rsid w:val="00263965"/>
    <w:rsid w:val="002C0EE4"/>
    <w:rsid w:val="003564EE"/>
    <w:rsid w:val="003C3D02"/>
    <w:rsid w:val="00456315"/>
    <w:rsid w:val="00491B50"/>
    <w:rsid w:val="004C27D0"/>
    <w:rsid w:val="005B258D"/>
    <w:rsid w:val="00607769"/>
    <w:rsid w:val="00651947"/>
    <w:rsid w:val="00651BA1"/>
    <w:rsid w:val="00661E4D"/>
    <w:rsid w:val="007E0B6C"/>
    <w:rsid w:val="00813195"/>
    <w:rsid w:val="00836E86"/>
    <w:rsid w:val="008643B4"/>
    <w:rsid w:val="008708D4"/>
    <w:rsid w:val="0095137A"/>
    <w:rsid w:val="00962695"/>
    <w:rsid w:val="00980496"/>
    <w:rsid w:val="009C4C71"/>
    <w:rsid w:val="009E21A7"/>
    <w:rsid w:val="00A5012F"/>
    <w:rsid w:val="00AB7CDA"/>
    <w:rsid w:val="00AC4DB1"/>
    <w:rsid w:val="00AE4DAA"/>
    <w:rsid w:val="00BF17A3"/>
    <w:rsid w:val="00C16EBA"/>
    <w:rsid w:val="00C3559C"/>
    <w:rsid w:val="00CE6642"/>
    <w:rsid w:val="00D039A2"/>
    <w:rsid w:val="00D14F42"/>
    <w:rsid w:val="00D16873"/>
    <w:rsid w:val="00DE048D"/>
    <w:rsid w:val="00F04A00"/>
    <w:rsid w:val="00F521BB"/>
    <w:rsid w:val="00F8170A"/>
    <w:rsid w:val="00F93A4A"/>
    <w:rsid w:val="00FD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E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64E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3564EE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564E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0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59"/>
    <w:rsid w:val="00DE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37A"/>
    <w:pPr>
      <w:spacing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4858A-D86D-4905-9B26-D3A6AA607B84}"/>
</file>

<file path=customXml/itemProps2.xml><?xml version="1.0" encoding="utf-8"?>
<ds:datastoreItem xmlns:ds="http://schemas.openxmlformats.org/officeDocument/2006/customXml" ds:itemID="{28F91ED9-7B24-4A82-9C08-458341203496}"/>
</file>

<file path=customXml/itemProps3.xml><?xml version="1.0" encoding="utf-8"?>
<ds:datastoreItem xmlns:ds="http://schemas.openxmlformats.org/officeDocument/2006/customXml" ds:itemID="{DAFC119A-3544-4771-BEEA-F746EC98D034}"/>
</file>

<file path=customXml/itemProps4.xml><?xml version="1.0" encoding="utf-8"?>
<ds:datastoreItem xmlns:ds="http://schemas.openxmlformats.org/officeDocument/2006/customXml" ds:itemID="{7FFE3DC9-D18D-40D8-A68F-3253590C9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Concannon</dc:creator>
  <cp:lastModifiedBy>IAMark</cp:lastModifiedBy>
  <cp:revision>2</cp:revision>
  <dcterms:created xsi:type="dcterms:W3CDTF">2015-01-16T21:07:00Z</dcterms:created>
  <dcterms:modified xsi:type="dcterms:W3CDTF">2015-01-16T21:07:00Z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