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1F" w:rsidRDefault="00F57E7A" w:rsidP="00FE3D1F">
      <w:pPr>
        <w:ind w:left="-5"/>
      </w:pPr>
      <w:r>
        <w:t>Social Scienc</w:t>
      </w:r>
      <w:r w:rsidR="00FE3D1F">
        <w:t xml:space="preserve">e, Grades 9-12 </w:t>
      </w:r>
    </w:p>
    <w:tbl>
      <w:tblPr>
        <w:tblStyle w:val="TableGrid"/>
        <w:tblW w:w="12491" w:type="dxa"/>
        <w:tblInd w:w="-269" w:type="dxa"/>
        <w:tblCellMar>
          <w:left w:w="106" w:type="dxa"/>
          <w:right w:w="115" w:type="dxa"/>
        </w:tblCellMar>
        <w:tblLook w:val="04A0"/>
      </w:tblPr>
      <w:tblGrid>
        <w:gridCol w:w="5239"/>
        <w:gridCol w:w="4742"/>
        <w:gridCol w:w="1255"/>
        <w:gridCol w:w="1255"/>
      </w:tblGrid>
      <w:tr w:rsidR="00FE3D1F" w:rsidTr="00FE3D1F">
        <w:trPr>
          <w:gridAfter w:val="1"/>
          <w:wAfter w:w="1255" w:type="dxa"/>
          <w:trHeight w:val="25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384667">
            <w:pPr>
              <w:ind w:left="0" w:firstLine="0"/>
            </w:pPr>
            <w:r>
              <w:rPr>
                <w:b/>
                <w:sz w:val="20"/>
              </w:rPr>
              <w:t>II.  Professional Requirements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384667">
            <w:pPr>
              <w:ind w:left="0" w:firstLine="0"/>
            </w:pPr>
            <w:r>
              <w:rPr>
                <w:b/>
                <w:sz w:val="20"/>
              </w:rPr>
              <w:t>College Course Number and Title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384667">
            <w:pPr>
              <w:ind w:left="2" w:firstLine="0"/>
            </w:pPr>
            <w:r>
              <w:rPr>
                <w:b/>
                <w:sz w:val="20"/>
              </w:rPr>
              <w:t>Sem. Hrs.</w:t>
            </w:r>
            <w:r>
              <w:rPr>
                <w:sz w:val="20"/>
              </w:rPr>
              <w:t xml:space="preserve"> </w:t>
            </w:r>
          </w:p>
        </w:tc>
      </w:tr>
      <w:tr w:rsidR="00FE3D1F" w:rsidTr="00FE3D1F">
        <w:trPr>
          <w:trHeight w:val="250"/>
        </w:trPr>
        <w:tc>
          <w:tcPr>
            <w:tcW w:w="9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FE3D1F" w:rsidRPr="000E1AC0" w:rsidRDefault="00FE3D1F" w:rsidP="00FE3D1F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Professional Requirements (minimum 26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FE3D1F" w:rsidRPr="000E1AC0" w:rsidRDefault="00FE3D1F" w:rsidP="00FE3D1F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</w:tcPr>
          <w:p w:rsidR="00FE3D1F" w:rsidRDefault="00FE3D1F" w:rsidP="00FE3D1F">
            <w:pPr>
              <w:spacing w:after="160"/>
              <w:ind w:left="0" w:firstLine="0"/>
            </w:pPr>
          </w:p>
        </w:tc>
      </w:tr>
      <w:tr w:rsidR="00FE3D1F" w:rsidTr="00FE3D1F">
        <w:trPr>
          <w:trHeight w:val="241"/>
        </w:trPr>
        <w:tc>
          <w:tcPr>
            <w:tcW w:w="9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FE3D1F" w:rsidRPr="000E1AC0" w:rsidRDefault="00FE3D1F" w:rsidP="00FE3D1F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</w:tcPr>
          <w:p w:rsidR="00FE3D1F" w:rsidRDefault="00FE3D1F" w:rsidP="00FE3D1F">
            <w:pPr>
              <w:spacing w:after="160"/>
              <w:ind w:left="0" w:firstLine="0"/>
            </w:pP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FE3D1F" w:rsidTr="00FE3D1F">
        <w:trPr>
          <w:gridAfter w:val="1"/>
          <w:wAfter w:w="1255" w:type="dxa"/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E3D1F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FE3D1F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>Teaching Social Studies in Middle and Secondary Schools</w:t>
            </w:r>
            <w:r w:rsidRPr="00FE3D1F">
              <w:rPr>
                <w:rFonts w:ascii="Garamond" w:hAnsi="Garamond"/>
                <w:color w:val="auto"/>
                <w:szCs w:val="24"/>
              </w:rPr>
              <w:t xml:space="preserve"> (EDU 435)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FE3D1F" w:rsidRPr="000E1AC0" w:rsidRDefault="00FE3D1F" w:rsidP="00FE3D1F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8D6267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BB0E6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FE3D1F" w:rsidTr="00FE3D1F">
        <w:trPr>
          <w:gridAfter w:val="1"/>
          <w:wAfter w:w="1255" w:type="dxa"/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A" w:rsidRDefault="0076257A" w:rsidP="0076257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C35EDD" w:rsidRPr="000E1AC0" w:rsidRDefault="00C35EDD" w:rsidP="00FE3D1F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E3D1F" w:rsidRPr="000E1AC0" w:rsidRDefault="00FE3D1F" w:rsidP="00FE3D1F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0E1AC0" w:rsidRDefault="00FE3D1F" w:rsidP="00FE3D1F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FE3D1F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(EDU 231)</w:t>
            </w:r>
          </w:p>
          <w:p w:rsidR="00FE3D1F" w:rsidRPr="003747B8" w:rsidRDefault="00FE3D1F" w:rsidP="00FE3D1F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FE3D1F" w:rsidTr="00FE3D1F">
        <w:trPr>
          <w:gridAfter w:val="1"/>
          <w:wAfter w:w="1255" w:type="dxa"/>
          <w:trHeight w:val="248"/>
        </w:trPr>
        <w:tc>
          <w:tcPr>
            <w:tcW w:w="9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FE3D1F" w:rsidRDefault="00FE3D1F" w:rsidP="00FE3D1F">
            <w:pPr>
              <w:ind w:left="144" w:firstLine="0"/>
            </w:pPr>
            <w:r>
              <w:rPr>
                <w:sz w:val="20"/>
              </w:rPr>
              <w:t>B.</w:t>
            </w:r>
            <w:r>
              <w:rPr>
                <w:b/>
                <w:sz w:val="20"/>
              </w:rPr>
              <w:t xml:space="preserve">  Field and Clinical Experiences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(minimum of 10 semester hours)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FE3D1F" w:rsidRDefault="00FE3D1F" w:rsidP="00FE3D1F">
            <w:pPr>
              <w:spacing w:after="160"/>
              <w:ind w:left="0" w:firstLine="0"/>
            </w:pPr>
          </w:p>
        </w:tc>
      </w:tr>
      <w:tr w:rsidR="00FE3D1F" w:rsidTr="00FE3D1F">
        <w:trPr>
          <w:gridAfter w:val="1"/>
          <w:wAfter w:w="1255" w:type="dxa"/>
          <w:trHeight w:val="657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FE3D1F" w:rsidRPr="00A860CC" w:rsidRDefault="00FE3D1F" w:rsidP="00FE3D1F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FE3D1F" w:rsidTr="00FE3D1F">
        <w:trPr>
          <w:gridAfter w:val="1"/>
          <w:wAfter w:w="1255" w:type="dxa"/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FE3D1F" w:rsidRPr="00A860CC" w:rsidRDefault="00FE3D1F" w:rsidP="00FE3D1F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FE3D1F" w:rsidRPr="00A860CC" w:rsidRDefault="00FE3D1F" w:rsidP="00FE3D1F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FE3D1F" w:rsidRPr="00A860CC" w:rsidRDefault="00FE3D1F" w:rsidP="00FE3D1F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A860CC" w:rsidRDefault="00FE3D1F" w:rsidP="00FE3D1F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FE3D1F" w:rsidTr="00FE3D1F">
        <w:trPr>
          <w:gridAfter w:val="1"/>
          <w:wAfter w:w="1255" w:type="dxa"/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3F374A" w:rsidRDefault="00FE3D1F" w:rsidP="00FE3D1F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FE3D1F" w:rsidRPr="003F374A" w:rsidRDefault="00FE3D1F" w:rsidP="00FE3D1F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     (minimum of 8 semester hours with a minimum of 12 weeks in one placement)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3F374A" w:rsidRDefault="00FE3D1F" w:rsidP="00FE3D1F">
            <w:pPr>
              <w:ind w:left="144" w:hanging="144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 w:cs="Georgia,Bold"/>
                <w:bCs/>
                <w:color w:val="auto"/>
                <w:szCs w:val="24"/>
              </w:rPr>
              <w:t>Student Teaching: High School (EDU 497)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3F374A" w:rsidRDefault="00FE3D1F" w:rsidP="00FE3D1F">
            <w:pPr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12</w:t>
            </w:r>
          </w:p>
        </w:tc>
      </w:tr>
      <w:tr w:rsidR="00FE3D1F" w:rsidTr="00FE3D1F">
        <w:trPr>
          <w:gridAfter w:val="1"/>
          <w:wAfter w:w="1255" w:type="dxa"/>
          <w:trHeight w:val="254"/>
        </w:trPr>
        <w:tc>
          <w:tcPr>
            <w:tcW w:w="9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3D1F" w:rsidRDefault="00FE3D1F" w:rsidP="00FE3D1F">
            <w:pPr>
              <w:ind w:left="0" w:firstLine="0"/>
            </w:pPr>
            <w:r>
              <w:rPr>
                <w:b/>
                <w:sz w:val="20"/>
              </w:rPr>
              <w:t>III. Social Science Content Knowledge Area (minimum of 39 semester hours)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D1F" w:rsidRDefault="00FE3D1F" w:rsidP="00FE3D1F">
            <w:pPr>
              <w:spacing w:after="160"/>
              <w:ind w:left="0" w:firstLine="0"/>
            </w:pPr>
          </w:p>
        </w:tc>
      </w:tr>
      <w:tr w:rsidR="00FE3D1F" w:rsidTr="00FE3D1F">
        <w:trPr>
          <w:gridAfter w:val="1"/>
          <w:wAfter w:w="1255" w:type="dxa"/>
          <w:trHeight w:val="248"/>
        </w:trPr>
        <w:tc>
          <w:tcPr>
            <w:tcW w:w="9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FE3D1F" w:rsidRPr="00FE3D1F" w:rsidRDefault="00FE3D1F" w:rsidP="00FE3D1F">
            <w:pPr>
              <w:tabs>
                <w:tab w:val="center" w:pos="4196"/>
              </w:tabs>
              <w:ind w:left="0" w:firstLine="0"/>
              <w:rPr>
                <w:rFonts w:ascii="Garamond" w:hAnsi="Garamond"/>
                <w:szCs w:val="24"/>
              </w:rPr>
            </w:pPr>
            <w:r w:rsidRPr="00FE3D1F">
              <w:rPr>
                <w:rFonts w:ascii="Garamond" w:hAnsi="Garamond"/>
                <w:szCs w:val="24"/>
              </w:rPr>
              <w:t xml:space="preserve">A. </w:t>
            </w:r>
            <w:r w:rsidRPr="00FE3D1F">
              <w:rPr>
                <w:rFonts w:ascii="Garamond" w:hAnsi="Garamond"/>
                <w:szCs w:val="24"/>
              </w:rPr>
              <w:tab/>
            </w:r>
            <w:r w:rsidRPr="00FE3D1F">
              <w:rPr>
                <w:rFonts w:ascii="Garamond" w:hAnsi="Garamond"/>
                <w:b/>
                <w:szCs w:val="24"/>
              </w:rPr>
              <w:t>Social Science Content Knowledge Area (minimum of 39 semester hours)</w:t>
            </w:r>
            <w:r w:rsidRPr="00FE3D1F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FE3D1F" w:rsidRPr="00FE3D1F" w:rsidRDefault="00FE3D1F" w:rsidP="00FE3D1F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FE3D1F" w:rsidTr="00FE3D1F">
        <w:trPr>
          <w:gridAfter w:val="1"/>
          <w:wAfter w:w="1255" w:type="dxa"/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E3D1F" w:rsidRDefault="00FE3D1F" w:rsidP="00FE3D1F">
            <w:pPr>
              <w:ind w:left="391" w:firstLine="0"/>
              <w:rPr>
                <w:rFonts w:ascii="Garamond" w:hAnsi="Garamond"/>
                <w:szCs w:val="24"/>
              </w:rPr>
            </w:pPr>
            <w:r w:rsidRPr="00FE3D1F">
              <w:rPr>
                <w:rFonts w:ascii="Garamond" w:hAnsi="Garamond"/>
                <w:szCs w:val="24"/>
              </w:rPr>
              <w:lastRenderedPageBreak/>
              <w:t xml:space="preserve">1. U.S. History </w:t>
            </w:r>
            <w:r w:rsidRPr="00FE3D1F">
              <w:rPr>
                <w:rFonts w:ascii="Garamond" w:hAnsi="Garamond"/>
                <w:i/>
                <w:szCs w:val="24"/>
              </w:rPr>
              <w:t>(12 semester hours)</w:t>
            </w:r>
            <w:r w:rsidRPr="00FE3D1F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History of the US to 1877 (HIS 103) </w:t>
            </w:r>
          </w:p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History of the US since 1877 (HIS 104)</w:t>
            </w:r>
          </w:p>
          <w:p w:rsidR="00F57E7A" w:rsidRPr="00F57E7A" w:rsidRDefault="00F57E7A" w:rsidP="00FE3D1F">
            <w:pPr>
              <w:ind w:left="0" w:firstLine="0"/>
              <w:rPr>
                <w:rFonts w:ascii="Garamond" w:eastAsiaTheme="minorHAnsi" w:hAnsi="Garamond" w:cs="Georgia,Bold"/>
                <w:bCs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>Sectionalism, Civil War, and Reconstruction (HIS 332)</w:t>
            </w:r>
          </w:p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>America since 1945</w:t>
            </w:r>
            <w:r w:rsidR="00F57E7A"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 (HIS 336) 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  <w:p w:rsid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  <w:p w:rsid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</w:p>
          <w:p w:rsidR="00F57E7A" w:rsidRP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39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2. World History </w:t>
            </w:r>
            <w:r w:rsidRPr="00F57E7A">
              <w:rPr>
                <w:rFonts w:ascii="Garamond" w:hAnsi="Garamond"/>
                <w:i/>
                <w:color w:val="auto"/>
                <w:szCs w:val="24"/>
              </w:rPr>
              <w:t>(9 semester hours)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eastAsiaTheme="minorHAnsi" w:hAnsi="Garamond" w:cs="Georgia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World History I </w:t>
            </w:r>
            <w:r w:rsidR="00F57E7A" w:rsidRPr="00F57E7A">
              <w:rPr>
                <w:rFonts w:ascii="Garamond" w:eastAsiaTheme="minorHAnsi" w:hAnsi="Garamond" w:cs="Georgia"/>
                <w:color w:val="auto"/>
                <w:szCs w:val="24"/>
              </w:rPr>
              <w:t xml:space="preserve">(HIS 109) </w:t>
            </w:r>
          </w:p>
          <w:p w:rsidR="00F57E7A" w:rsidRPr="00F57E7A" w:rsidRDefault="00F57E7A" w:rsidP="00FE3D1F">
            <w:pPr>
              <w:ind w:left="0" w:firstLine="0"/>
              <w:rPr>
                <w:rFonts w:ascii="Garamond" w:eastAsiaTheme="minorHAnsi" w:hAnsi="Garamond" w:cs="Georgia,Bold"/>
                <w:bCs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"/>
                <w:color w:val="auto"/>
                <w:szCs w:val="24"/>
              </w:rPr>
              <w:t xml:space="preserve">  </w:t>
            </w: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World History II (HIS 110) </w:t>
            </w:r>
          </w:p>
          <w:p w:rsidR="00F57E7A" w:rsidRPr="00F57E7A" w:rsidRDefault="00F57E7A" w:rsidP="00FE3D1F">
            <w:pPr>
              <w:ind w:left="0" w:firstLine="0"/>
              <w:rPr>
                <w:rFonts w:ascii="Garamond" w:eastAsiaTheme="minorHAnsi" w:hAnsi="Garamond" w:cs="Georgia,Bold"/>
                <w:bCs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  Western Civilization I (HIS 105) or Western   </w:t>
            </w:r>
          </w:p>
          <w:p w:rsidR="00F57E7A" w:rsidRPr="00F57E7A" w:rsidRDefault="00F57E7A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  Civ II (HIS 106)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F57E7A" w:rsidRP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 </w:t>
            </w:r>
          </w:p>
          <w:p w:rsidR="00F57E7A" w:rsidRP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39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3. Political Science </w:t>
            </w:r>
            <w:r w:rsidRPr="00F57E7A">
              <w:rPr>
                <w:rFonts w:ascii="Garamond" w:hAnsi="Garamond"/>
                <w:i/>
                <w:color w:val="auto"/>
                <w:szCs w:val="24"/>
              </w:rPr>
              <w:t>(6 semester hours)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eastAsiaTheme="minorHAnsi" w:hAnsi="Garamond" w:cs="Georgia,Bold"/>
                <w:bCs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>Introduction to Political Science (POL 112)</w:t>
            </w:r>
          </w:p>
          <w:p w:rsidR="00F57E7A" w:rsidRPr="00F57E7A" w:rsidRDefault="00F57E7A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  American Government and Politics (POL 211)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F57E7A" w:rsidRPr="00F57E7A" w:rsidRDefault="00F57E7A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39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4. Economics </w:t>
            </w:r>
            <w:r w:rsidRPr="00F57E7A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eastAsiaTheme="minorHAnsi" w:hAnsi="Garamond" w:cs="Georgia,Bold"/>
                <w:bCs/>
                <w:color w:val="auto"/>
                <w:szCs w:val="24"/>
              </w:rPr>
              <w:t xml:space="preserve">Introduction to Economics (ECN 110)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39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5. Geography </w:t>
            </w:r>
            <w:r w:rsidRPr="00F57E7A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>Introduction to Geography (GOG 101)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F57E7A" w:rsidRPr="00F57E7A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FE3D1F" w:rsidTr="00FE3D1F">
        <w:trPr>
          <w:gridAfter w:val="1"/>
          <w:wAfter w:w="1255" w:type="dxa"/>
          <w:trHeight w:val="881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39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6. Behavioral Science  </w:t>
            </w:r>
          </w:p>
          <w:p w:rsidR="00FE3D1F" w:rsidRPr="00F57E7A" w:rsidRDefault="00FE3D1F" w:rsidP="00FE3D1F">
            <w:pPr>
              <w:ind w:left="75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(Sociology, Anthropology, or Psychology) </w:t>
            </w:r>
          </w:p>
          <w:p w:rsidR="00FE3D1F" w:rsidRPr="00F57E7A" w:rsidRDefault="00FE3D1F" w:rsidP="00FE3D1F">
            <w:pPr>
              <w:spacing w:after="2"/>
              <w:ind w:left="75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i/>
                <w:color w:val="auto"/>
                <w:szCs w:val="24"/>
              </w:rPr>
              <w:t xml:space="preserve"> (6 semester hours)</w:t>
            </w: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  <w:p w:rsidR="00FE3D1F" w:rsidRPr="00F57E7A" w:rsidRDefault="00FE3D1F" w:rsidP="00FE3D1F">
            <w:pPr>
              <w:ind w:left="751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Psychology as a Natural Science (PSY 112) </w:t>
            </w:r>
          </w:p>
          <w:p w:rsidR="005F3FE7" w:rsidRDefault="00FE3D1F" w:rsidP="00FE3D1F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Psychology as a Social Science (PSY 113)</w:t>
            </w:r>
          </w:p>
          <w:p w:rsidR="00FE3D1F" w:rsidRPr="00F57E7A" w:rsidRDefault="005F3FE7" w:rsidP="003F1D04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Introduction to Sociology (SCA 1</w:t>
            </w:r>
            <w:r w:rsidR="003F1D04">
              <w:rPr>
                <w:rFonts w:ascii="Garamond" w:hAnsi="Garamond"/>
                <w:color w:val="auto"/>
                <w:szCs w:val="24"/>
              </w:rPr>
              <w:t>1</w:t>
            </w:r>
            <w:r>
              <w:rPr>
                <w:rFonts w:ascii="Garamond" w:hAnsi="Garamond"/>
                <w:color w:val="auto"/>
                <w:szCs w:val="24"/>
              </w:rPr>
              <w:t xml:space="preserve">1) </w:t>
            </w:r>
            <w:r w:rsidR="00FE3D1F" w:rsidRPr="00F57E7A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1F" w:rsidRPr="00F57E7A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  <w:p w:rsidR="00FE3D1F" w:rsidRDefault="00FE3D1F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 w:rsidRPr="00F57E7A"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  <w:p w:rsidR="005F3FE7" w:rsidRPr="00F57E7A" w:rsidRDefault="005F3FE7" w:rsidP="00FE3D1F">
            <w:pPr>
              <w:ind w:left="2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3</w:t>
            </w:r>
          </w:p>
        </w:tc>
      </w:tr>
    </w:tbl>
    <w:p w:rsidR="00FE3D1F" w:rsidRDefault="00FE3D1F" w:rsidP="00FE3D1F">
      <w:pPr>
        <w:spacing w:after="1680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8E30DD" w:rsidRDefault="008E30DD"/>
    <w:p w:rsidR="00F57E7A" w:rsidRDefault="00F57E7A"/>
    <w:sectPr w:rsidR="00F57E7A" w:rsidSect="00242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15" w:right="631" w:bottom="919" w:left="720" w:header="5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8F" w:rsidRDefault="00C5058F">
      <w:pPr>
        <w:spacing w:line="240" w:lineRule="auto"/>
      </w:pPr>
      <w:r>
        <w:separator/>
      </w:r>
    </w:p>
  </w:endnote>
  <w:endnote w:type="continuationSeparator" w:id="0">
    <w:p w:rsidR="00C5058F" w:rsidRDefault="00C50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C5058F">
    <w:pPr>
      <w:spacing w:after="16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C5058F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C5058F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8F" w:rsidRDefault="00C5058F">
      <w:pPr>
        <w:spacing w:line="240" w:lineRule="auto"/>
      </w:pPr>
      <w:r>
        <w:separator/>
      </w:r>
    </w:p>
  </w:footnote>
  <w:footnote w:type="continuationSeparator" w:id="0">
    <w:p w:rsidR="00C5058F" w:rsidRDefault="00C50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6108E">
    <w:pPr>
      <w:ind w:left="0" w:right="970" w:firstLine="0"/>
      <w:jc w:val="right"/>
    </w:pPr>
    <w:r w:rsidRPr="0006108E">
      <w:fldChar w:fldCharType="begin"/>
    </w:r>
    <w:r w:rsidR="00F57E7A">
      <w:instrText xml:space="preserve"> PAGE   \* MERGEFORMAT </w:instrText>
    </w:r>
    <w:r w:rsidRPr="0006108E">
      <w:fldChar w:fldCharType="separate"/>
    </w:r>
    <w:r w:rsidR="00F57E7A" w:rsidRPr="0004247D">
      <w:rPr>
        <w:rFonts w:ascii="Calibri" w:eastAsia="Calibri" w:hAnsi="Calibri" w:cs="Calibri"/>
        <w:noProof/>
        <w:sz w:val="20"/>
      </w:rPr>
      <w:t>8</w:t>
    </w:r>
    <w:r>
      <w:rPr>
        <w:rFonts w:ascii="Calibri" w:eastAsia="Calibri" w:hAnsi="Calibri" w:cs="Calibri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6108E">
    <w:pPr>
      <w:spacing w:after="379"/>
      <w:ind w:left="0" w:right="970" w:firstLine="0"/>
      <w:jc w:val="right"/>
    </w:pPr>
    <w:r w:rsidRPr="0006108E">
      <w:fldChar w:fldCharType="begin"/>
    </w:r>
    <w:r w:rsidR="00F57E7A">
      <w:instrText xml:space="preserve"> PAGE   \* MERGEFORMAT </w:instrText>
    </w:r>
    <w:r w:rsidRPr="0006108E">
      <w:fldChar w:fldCharType="separate"/>
    </w:r>
    <w:r w:rsidR="00902CC7" w:rsidRPr="00902CC7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3F374A" w:rsidRDefault="00F57E7A">
    <w:pPr>
      <w:ind w:left="0" w:firstLine="0"/>
    </w:pPr>
    <w:r>
      <w:rPr>
        <w:b/>
        <w:sz w:val="32"/>
      </w:rPr>
      <w:t xml:space="preserve">College/University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06108E">
    <w:pPr>
      <w:spacing w:after="379"/>
      <w:ind w:left="0" w:right="970" w:firstLine="0"/>
      <w:jc w:val="right"/>
    </w:pPr>
    <w:r w:rsidRPr="0006108E">
      <w:fldChar w:fldCharType="begin"/>
    </w:r>
    <w:r w:rsidR="00F57E7A">
      <w:instrText xml:space="preserve"> PAGE   \* MERGEFORMAT </w:instrText>
    </w:r>
    <w:r w:rsidRPr="0006108E">
      <w:fldChar w:fldCharType="separate"/>
    </w:r>
    <w:r w:rsidR="00F57E7A" w:rsidRPr="002428DC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</w:p>
  <w:p w:rsidR="003F374A" w:rsidRDefault="00F57E7A">
    <w:pPr>
      <w:ind w:left="0" w:firstLine="0"/>
    </w:pPr>
    <w:r>
      <w:rPr>
        <w:b/>
        <w:sz w:val="32"/>
      </w:rPr>
      <w:t xml:space="preserve">College/University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D1F"/>
    <w:rsid w:val="00000810"/>
    <w:rsid w:val="0006108E"/>
    <w:rsid w:val="00166FCF"/>
    <w:rsid w:val="003F1D04"/>
    <w:rsid w:val="00486949"/>
    <w:rsid w:val="005F3FE7"/>
    <w:rsid w:val="00650CE2"/>
    <w:rsid w:val="0076257A"/>
    <w:rsid w:val="007B3D8C"/>
    <w:rsid w:val="008D6267"/>
    <w:rsid w:val="008E30DD"/>
    <w:rsid w:val="00902CC7"/>
    <w:rsid w:val="00A73C95"/>
    <w:rsid w:val="00BB0E60"/>
    <w:rsid w:val="00C35EDD"/>
    <w:rsid w:val="00C5058F"/>
    <w:rsid w:val="00F57E7A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1F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3D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FE3D1F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D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9A026-84FE-484B-9F58-8B2B86C7681B}"/>
</file>

<file path=customXml/itemProps2.xml><?xml version="1.0" encoding="utf-8"?>
<ds:datastoreItem xmlns:ds="http://schemas.openxmlformats.org/officeDocument/2006/customXml" ds:itemID="{F5C50380-78B0-4C41-904B-B5740E760B90}"/>
</file>

<file path=customXml/itemProps3.xml><?xml version="1.0" encoding="utf-8"?>
<ds:datastoreItem xmlns:ds="http://schemas.openxmlformats.org/officeDocument/2006/customXml" ds:itemID="{A65AC47C-EE07-44D4-BFFA-EB22755B5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Concannon</dc:creator>
  <cp:lastModifiedBy>IAMark</cp:lastModifiedBy>
  <cp:revision>2</cp:revision>
  <dcterms:created xsi:type="dcterms:W3CDTF">2015-01-16T20:57:00Z</dcterms:created>
  <dcterms:modified xsi:type="dcterms:W3CDTF">2015-01-16T20:57:00Z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